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BCF5" w14:textId="77777777" w:rsidR="005A3690" w:rsidRDefault="005A3690" w:rsidP="005A3690">
      <w:pPr>
        <w:pStyle w:val="stil1tekst"/>
      </w:pPr>
      <w:r>
        <w:t>На основу члана 35. став 3. Уредбе о спровођењу интерног и јавног конкурса за попуњавање радних места у државним органима ("Службени гласник РС", број 3/06),</w:t>
      </w:r>
    </w:p>
    <w:p w14:paraId="7086BCF6" w14:textId="77777777" w:rsidR="005A3690" w:rsidRDefault="005A3690" w:rsidP="005A3690">
      <w:pPr>
        <w:pStyle w:val="stil1tekst"/>
      </w:pPr>
      <w:r>
        <w:t>Високи службенички савет доноси</w:t>
      </w:r>
    </w:p>
    <w:p w14:paraId="7086BCF7" w14:textId="77777777" w:rsidR="005A3690" w:rsidRDefault="005A3690" w:rsidP="005A3690">
      <w:pPr>
        <w:pStyle w:val="stil2zakon"/>
      </w:pPr>
      <w:bookmarkStart w:id="0" w:name="sadrzaj_1"/>
      <w:bookmarkEnd w:id="0"/>
      <w:r>
        <w:t>Одлуку о повезаним лицима с чланом конкурсне комисије именованим за спровођење интерног или јавног конкурса за попуњавање извршилачких радних места и положаја у органима државне управе и службама Владе</w:t>
      </w:r>
    </w:p>
    <w:p w14:paraId="7086BCF8" w14:textId="77777777" w:rsidR="005A3690" w:rsidRDefault="005A3690" w:rsidP="005A3690">
      <w:pPr>
        <w:pStyle w:val="stil3mesto"/>
      </w:pPr>
      <w:bookmarkStart w:id="1" w:name="sadrzaj_2"/>
      <w:bookmarkEnd w:id="1"/>
      <w:r>
        <w:t>Одлука је објављена у "Службеном гласнику РС", бр. 79/2006 од 22.9.2006. године.</w:t>
      </w:r>
    </w:p>
    <w:p w14:paraId="2EB9D323" w14:textId="77777777" w:rsidR="00E73B15" w:rsidRPr="00E73B15" w:rsidRDefault="00E73B15" w:rsidP="005A3690">
      <w:pPr>
        <w:pStyle w:val="stil3mesto"/>
        <w:rPr>
          <w:i w:val="0"/>
          <w:iCs w:val="0"/>
        </w:rPr>
      </w:pPr>
    </w:p>
    <w:p w14:paraId="7086BCF9" w14:textId="77777777" w:rsidR="005A3690" w:rsidRDefault="005A3690" w:rsidP="005A3690">
      <w:pPr>
        <w:pStyle w:val="stil1tekst"/>
      </w:pPr>
      <w:r>
        <w:t>1. Повезаним лицима с чланом конкурсне комисије именованим за спровођење интерног или јавног конкурса за попуњавање извршилачких радних места и положаја у органима државне управе и службама Владе сматрају се:</w:t>
      </w:r>
    </w:p>
    <w:p w14:paraId="7086BCFA" w14:textId="77777777" w:rsidR="005A3690" w:rsidRDefault="005A3690" w:rsidP="005A3690">
      <w:pPr>
        <w:pStyle w:val="stil1tekst"/>
      </w:pPr>
      <w:r>
        <w:t>- супружник или ванбрачни партнер члана конкурсне комисије, чак и ако су брак или ванбрачна заједница престали;</w:t>
      </w:r>
    </w:p>
    <w:p w14:paraId="7086BCFB" w14:textId="77777777" w:rsidR="005A3690" w:rsidRDefault="005A3690" w:rsidP="005A3690">
      <w:pPr>
        <w:pStyle w:val="stil1tekst"/>
      </w:pPr>
      <w:r>
        <w:t>- сродник члана конкурсне комисије по крви у правој линији, у побочној линији до четвртог степена и сродник по тазбини до другог степена, чак и ако је брак престао;</w:t>
      </w:r>
    </w:p>
    <w:p w14:paraId="7086BCFC" w14:textId="77777777" w:rsidR="005A3690" w:rsidRDefault="005A3690" w:rsidP="005A3690">
      <w:pPr>
        <w:pStyle w:val="stil1tekst"/>
      </w:pPr>
      <w:r>
        <w:t>- лице с којим је члан конкурсне комисије у односу стараоца, усвојиоца, усвојеника или храниоца;</w:t>
      </w:r>
    </w:p>
    <w:p w14:paraId="7086BCFD" w14:textId="77777777" w:rsidR="005A3690" w:rsidRDefault="005A3690" w:rsidP="005A3690">
      <w:pPr>
        <w:pStyle w:val="stil1tekst"/>
      </w:pPr>
      <w:r>
        <w:t>- сва остала лица у вези с којима постоје друге околности које доводе у сумњу непристрасност члана конкурсне комисије.</w:t>
      </w:r>
    </w:p>
    <w:p w14:paraId="7086BCFE" w14:textId="77777777" w:rsidR="005A3690" w:rsidRDefault="005A3690" w:rsidP="005A3690">
      <w:pPr>
        <w:pStyle w:val="stil1tekst"/>
      </w:pPr>
      <w:r>
        <w:t xml:space="preserve">2. Ова одлука ступа на снагу наредног дана од дана објављивања у "Службеном гласнику Републике Србије". </w:t>
      </w:r>
    </w:p>
    <w:p w14:paraId="2FA58431" w14:textId="77777777" w:rsidR="00345C65" w:rsidRDefault="00345C65" w:rsidP="005A3690">
      <w:pPr>
        <w:pStyle w:val="stil1tekst"/>
      </w:pPr>
    </w:p>
    <w:p w14:paraId="7086BCFF" w14:textId="77777777" w:rsidR="005A3690" w:rsidRDefault="005A3690" w:rsidP="005A3690">
      <w:pPr>
        <w:pStyle w:val="stil1tekst"/>
      </w:pPr>
      <w:r>
        <w:t>792 број 06-00-6/2006-01</w:t>
      </w:r>
    </w:p>
    <w:p w14:paraId="7086BD00" w14:textId="77777777" w:rsidR="005A3690" w:rsidRDefault="005A3690" w:rsidP="005A3690">
      <w:pPr>
        <w:pStyle w:val="stil1tekst"/>
      </w:pPr>
      <w:r>
        <w:t>У Београду, 13. септембра 2006. године</w:t>
      </w:r>
    </w:p>
    <w:p w14:paraId="07DC39BF" w14:textId="77777777" w:rsidR="00345C65" w:rsidRDefault="00345C65" w:rsidP="005A3690">
      <w:pPr>
        <w:pStyle w:val="stil1tekst"/>
      </w:pPr>
    </w:p>
    <w:p w14:paraId="7086BD01" w14:textId="77777777" w:rsidR="005A3690" w:rsidRDefault="005A3690" w:rsidP="005A3690">
      <w:pPr>
        <w:pStyle w:val="stil1tekst"/>
        <w:jc w:val="center"/>
      </w:pPr>
      <w:r>
        <w:rPr>
          <w:b/>
          <w:bCs/>
        </w:rPr>
        <w:t>Високи службенички савет</w:t>
      </w:r>
    </w:p>
    <w:p w14:paraId="7086BD02" w14:textId="77777777" w:rsidR="005A3690" w:rsidRDefault="005A3690" w:rsidP="005A3690">
      <w:pPr>
        <w:pStyle w:val="stil1tekst"/>
        <w:jc w:val="right"/>
      </w:pPr>
      <w:r>
        <w:t>Председник,</w:t>
      </w:r>
    </w:p>
    <w:p w14:paraId="7086BD03" w14:textId="77777777" w:rsidR="005A3690" w:rsidRDefault="005A3690" w:rsidP="005A3690">
      <w:pPr>
        <w:pStyle w:val="stil1tekst"/>
        <w:jc w:val="right"/>
      </w:pPr>
      <w:r>
        <w:t xml:space="preserve">др </w:t>
      </w:r>
      <w:r>
        <w:rPr>
          <w:b/>
          <w:bCs/>
        </w:rPr>
        <w:t>Ранко Кеча</w:t>
      </w:r>
      <w:r>
        <w:t>, с.р.</w:t>
      </w:r>
    </w:p>
    <w:p w14:paraId="7086BD04" w14:textId="77777777" w:rsidR="005637CB" w:rsidRDefault="005637CB"/>
    <w:sectPr w:rsidR="0056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90"/>
    <w:rsid w:val="00170D67"/>
    <w:rsid w:val="00345C65"/>
    <w:rsid w:val="005637CB"/>
    <w:rsid w:val="005A3690"/>
    <w:rsid w:val="00E7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6BCF5"/>
  <w15:chartTrackingRefBased/>
  <w15:docId w15:val="{A7B538A8-497A-4262-8B69-B47B9EA6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5A3690"/>
    <w:pPr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til2zakon">
    <w:name w:val="stil_2zakon"/>
    <w:basedOn w:val="Normal"/>
    <w:rsid w:val="005A369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33CC"/>
      <w:sz w:val="53"/>
      <w:szCs w:val="53"/>
      <w:lang w:eastAsia="sr-Latn-RS"/>
    </w:rPr>
  </w:style>
  <w:style w:type="paragraph" w:customStyle="1" w:styleId="stil3mesto">
    <w:name w:val="stil_3mesto"/>
    <w:basedOn w:val="Normal"/>
    <w:rsid w:val="005A3690"/>
    <w:pPr>
      <w:ind w:left="1650" w:right="1650"/>
      <w:jc w:val="center"/>
    </w:pPr>
    <w:rPr>
      <w:rFonts w:ascii="Times New Roman" w:eastAsia="Times New Roman" w:hAnsi="Times New Roman" w:cs="Times New Roman"/>
      <w:i/>
      <w:i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5737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 korisnik</dc:creator>
  <cp:keywords/>
  <dc:description/>
  <cp:lastModifiedBy>Dunja Danilović</cp:lastModifiedBy>
  <cp:revision>3</cp:revision>
  <dcterms:created xsi:type="dcterms:W3CDTF">2016-05-11T08:05:00Z</dcterms:created>
  <dcterms:modified xsi:type="dcterms:W3CDTF">2025-09-25T06:53:00Z</dcterms:modified>
</cp:coreProperties>
</file>